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E" w:rsidRDefault="008D166E" w:rsidP="008D166E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OZNÁMENÍ č. 115/14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Úřadu pro technickou normalizaci, metrologii a státní zkušebnictví</w:t>
      </w:r>
      <w:r>
        <w:rPr>
          <w:rFonts w:ascii="Arial" w:hAnsi="Arial" w:cs="Arial"/>
          <w:color w:val="333333"/>
          <w:sz w:val="20"/>
          <w:szCs w:val="20"/>
        </w:rPr>
        <w:br/>
        <w:t>o sjednocení výkladu pojmu „Spalinová cesta“ pro účely naplňování ustanovení právních předpisů a technických norem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Úřad pro technickou normalizaci, metrologii a státní zkušebnictví. Ministerstvo pro místní rozvoj ČR a Generální ředitelství hasičského záchranného sboru ČR se dohodly na vydání společného stanoviska sjednocujícího výklad pojmu „Spalinová cesta“. Sjednocující výklad pojmu „Spalinová cesta“ v právních předpisech a technických normách má zajistit jednotný přístup dotčených subjektů k využívání spalinových cest, jejich údržbě, opravám apod., z důvodu důležitosti problematiky ve vztahu k ochraně života a zdraví osob.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Právní úprava: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Nařízení vlády č. 91/2010 Sb. o podmínkách požární bezpečnosti při provozu komínů, kouřovodů a spotřebičů paliv (dále jen „nařízení vlády č. 91/2010 Sb.“) a vyhláška č. 268/2009 Sb. o technických požadavcích na stavby, ve znění vyhlášky č. 20/2012 Sb. (dále jen „vyhláška č. 268/2009 Sb.“).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České technické normy:třídy73 – Navrhování a provádění staveb</w:t>
      </w:r>
      <w:r>
        <w:rPr>
          <w:rFonts w:ascii="Arial" w:hAnsi="Arial" w:cs="Arial"/>
          <w:color w:val="333333"/>
          <w:sz w:val="20"/>
          <w:szCs w:val="20"/>
        </w:rPr>
        <w:br/>
        <w:t>skupiny08 – Požární bezpečnost staveb</w:t>
      </w:r>
      <w:r>
        <w:rPr>
          <w:rFonts w:ascii="Arial" w:hAnsi="Arial" w:cs="Arial"/>
          <w:color w:val="333333"/>
          <w:sz w:val="20"/>
          <w:szCs w:val="20"/>
        </w:rPr>
        <w:br/>
        <w:t>42 – Funkční díly stavebních objektů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Pro účely nařízení vlády č. 91/2010 Sb. a vyhlášky č. 268/2009 Sb. je termín (pojem) „spalinová cesta“ definován takto: Spalinová cesta – dutina určená k odvodu spalin do volného ovzduší.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Odůvodnění: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Vybrané ustanovení příslušných právních předpisů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Požadavky na bezpečnost a vlastnosti spalinových cest jsou specifikovány ve vyhlášce č. 268/2009 Sb.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§ 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Stavba musí být navržena a provedena tak, aby byla při respektování hospodárnosti vhodná pro určené využití a aby současně splnila základní požadavky, kterými jsou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a) mechanická odolnost a stabilita,</w:t>
      </w:r>
      <w:r>
        <w:rPr>
          <w:rFonts w:ascii="Arial" w:hAnsi="Arial" w:cs="Arial"/>
          <w:color w:val="333333"/>
          <w:sz w:val="20"/>
          <w:szCs w:val="20"/>
        </w:rPr>
        <w:br/>
        <w:t>b) požární bezpečnost,</w:t>
      </w:r>
      <w:r>
        <w:rPr>
          <w:rFonts w:ascii="Arial" w:hAnsi="Arial" w:cs="Arial"/>
          <w:color w:val="333333"/>
          <w:sz w:val="20"/>
          <w:szCs w:val="20"/>
        </w:rPr>
        <w:br/>
        <w:t>c) ochrana zdraví osob a zvířat, zdravých životních podmínek a životního prostředí,</w:t>
      </w:r>
      <w:r>
        <w:rPr>
          <w:rFonts w:ascii="Arial" w:hAnsi="Arial" w:cs="Arial"/>
          <w:color w:val="333333"/>
          <w:sz w:val="20"/>
          <w:szCs w:val="20"/>
        </w:rPr>
        <w:br/>
        <w:t>d) ochrana proti hluku,</w:t>
      </w:r>
      <w:r>
        <w:rPr>
          <w:rFonts w:ascii="Arial" w:hAnsi="Arial" w:cs="Arial"/>
          <w:color w:val="333333"/>
          <w:sz w:val="20"/>
          <w:szCs w:val="20"/>
        </w:rPr>
        <w:br/>
        <w:t>e) bezpečnost při užívání,</w:t>
      </w:r>
      <w:r>
        <w:rPr>
          <w:rFonts w:ascii="Arial" w:hAnsi="Arial" w:cs="Arial"/>
          <w:color w:val="333333"/>
          <w:sz w:val="20"/>
          <w:szCs w:val="20"/>
        </w:rPr>
        <w:br/>
        <w:t>f) úspora energie a tepelná ochrana.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Stavba musí splňovat uvedené požadavky při běžné údržbě a působení běžně předvídatelných vlivů po dobu plánované životnosti stavby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Výrobky, materiály a konstrukce navržené a použité pro stavbu musí zaručit, že stavba uvedené požadavky splní.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§ 24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Komíny a kouřovody musí být navrženy a provedeny tak, aby za všech provozních podmínek připojených spotřebičů paliv byl zajištěn bezpečný odvod a rozptyl spalin do volného ovzduší, aby </w:t>
      </w:r>
      <w:r>
        <w:rPr>
          <w:rFonts w:ascii="Arial" w:hAnsi="Arial" w:cs="Arial"/>
          <w:color w:val="333333"/>
          <w:sz w:val="20"/>
          <w:szCs w:val="20"/>
        </w:rPr>
        <w:lastRenderedPageBreak/>
        <w:t>nenastalo jejich hromadění, nebyly překročeny emisní limity stanovené jiným právním předpisem vztažené k předmětnému zdroji znečištění i k okolní zástavbě a nedošlo k ohrožení bezpečnosti a zdraví osob nebo zvířat.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Bezpečnost spalinové cesty instalovaného spotřebiče musí být potvrzena revizní zprávou obsahující údaje o výsledku její kontroly vymezené normovými hodnotami.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Normovou hodnotou se dle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§ 3 písm. k) vyhlášky č. 268/2009 Sb. rozumí konkrétní technický požadavek, zejména limitní hodnota, návrhová metoda, národně stanovené parametry, technické vlastnosti stavebních konstrukcí a technických zařízení, obsažený v příslušné české technické normě, jehož dodržení se považuje za splnění požadavků konkrétního ustanovení této vyhlášky.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Personální a technické požadavky na revize, kontroly a údržbu spalinových cest jsou uvedeny v nařízení vlády č. 91/2010 Sb.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§ 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Každý si musí počínat tak, aby při provozu komína a kouřovodu (dále jen „spalinová cesta“) a spotřebiče paliv nedocházelo ke vzniku požáru.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§ 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Pokud odborně způsobilá osoba při kontrole, čištění nebo revizi spalinové cesty zjistí nedostatky, které bezprostředně ohrožují požární bezpečnost, zdraví, život nebo majetek osob a které nelze odstranit na místě, neprodleně oznámí tuto skutečnost písemnou cestou v případě nedostatků způsobených nedodržením technických požadavků na stavbu příslušnému stavebnímu úřadu a v případě nedostatků týkajících se nedodržení požadavků na požární bezpečnost orgánu státního požárního dozoru.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Všeobecně: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Spalinové cesty (dutiny určené k odvodu spalin do volného ovzduší), patří mezi funkční díly staveb, jejichž provozem je ohrožena požární bezpečnost a zdraví a životy osob a zvířat, kteří se ve stavbě nacházejí.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Požadavky na spalinové cesty vyplývající z hlediska jejich požární bezpečnosti: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1) Požární bezpečnost stavby nesmí být ohrožena provozem spalinové cesty</w:t>
      </w:r>
      <w:r>
        <w:rPr>
          <w:rFonts w:ascii="Arial" w:hAnsi="Arial" w:cs="Arial"/>
          <w:color w:val="333333"/>
          <w:sz w:val="20"/>
          <w:szCs w:val="20"/>
        </w:rPr>
        <w:br/>
        <w:t>2) Požární bezpečnost stavby nesmí být ohrožena vlastnostmi spalinové cesty z hlediska šíření požáru mezi požárními úseky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Požadavky na spalinové cesty vyplývající z hlediska jejich provozní bezpečnosti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1) Spalinová cesta musí být navržena a provedena tak, aby za všech provozních podmínek připojených spotřebičů paliv byl zajištěn bezpečný odvod a rozptyl spalin do volného ovzduší, aby nenastalo jejich hromadění, nebyly překročeny emisní limity stanovené jiným právním předpisem vztažené k předmětnému zdroji znečištění i k okolní zástavbě a nedošlo k ohrožení bezpečnosti a zdraví osob nebo zvířat.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2) Bezpečnost spalinové cesty instalovaného spotřebiče musí být potvrzena revizní zprávou obsahující údaje o výsledku její kontroly vymezené normovými hodnotami.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Termín „Spalinová cesta“ je definován v ČSN a ČSN EN jako dutina určená k odvodu spalin do volného ovzduší.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Z technických norem třídy 73 a skupin 08 a 42 vyplývá, že „spalinové cesty“ jsou konstrukční celky tvořené komíny a kouřovody – např. svislý kouřovod s funkcí komína, horizontální kouřovod připojený do svislé části (komína) prostřednictvím sopouchu, nebo patního kolena, horizontální, nebo vertikální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vzducho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-spalinové cesty apod.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Jedná se tedy o jakoukoliv konstrukci – dutinu, která odvádí spaliny do volného ovzduší.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Z návaznosti a vzájemného propojení uvedených právních předpisů a technických norem vyplývá, že termín (pojem) „spalinová cesta“ je pro výklady těchto předpisů nutno definovat jednotně, tedy jako dutinu určenou k odvodu spalin do volného ovzduší bez ohledu na připojený spotřebič a druh paliva.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Za MMR Ing. Marcela Pavlová v. r., ředitelka odboru stavebního řádu</w:t>
      </w:r>
      <w:r>
        <w:rPr>
          <w:rFonts w:ascii="Arial" w:hAnsi="Arial" w:cs="Arial"/>
          <w:color w:val="333333"/>
          <w:sz w:val="20"/>
          <w:szCs w:val="20"/>
        </w:rPr>
        <w:br/>
        <w:t xml:space="preserve">Za HZS ČR brig.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gen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Ing. Miloš Svoboda v. r., náměstek ředitele HZS ČR</w:t>
      </w:r>
      <w:r>
        <w:rPr>
          <w:rFonts w:ascii="Arial" w:hAnsi="Arial" w:cs="Arial"/>
          <w:color w:val="333333"/>
          <w:sz w:val="20"/>
          <w:szCs w:val="20"/>
        </w:rPr>
        <w:br/>
        <w:t>Za ÚNMZ Mgr. Zdeněk Veselý v. r., náměstek předsedy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Zdroj: http://vytapeni.tzb-info.cz/kominy-a-kourovody/11951-oznameni-o-sjednoceni-pojmu-spalinova-cesta</w:t>
      </w:r>
    </w:p>
    <w:p w:rsidR="00430220" w:rsidRDefault="00430220">
      <w:bookmarkStart w:id="0" w:name="_GoBack"/>
      <w:bookmarkEnd w:id="0"/>
    </w:p>
    <w:sectPr w:rsidR="0043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E"/>
    <w:rsid w:val="00430220"/>
    <w:rsid w:val="008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93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Hodina</dc:creator>
  <cp:lastModifiedBy>Pavel Hodina</cp:lastModifiedBy>
  <cp:revision>1</cp:revision>
  <dcterms:created xsi:type="dcterms:W3CDTF">2014-12-14T19:15:00Z</dcterms:created>
  <dcterms:modified xsi:type="dcterms:W3CDTF">2014-12-14T19:15:00Z</dcterms:modified>
</cp:coreProperties>
</file>