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36" w:rsidRDefault="00D835DD" w:rsidP="00D97E09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6435" cy="955040"/>
            <wp:effectExtent l="0" t="0" r="5715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2"/>
        <w:gridCol w:w="5724"/>
      </w:tblGrid>
      <w:tr w:rsidR="00A94A0E" w:rsidRPr="00941636" w:rsidTr="00B1602D">
        <w:trPr>
          <w:trHeight w:val="244"/>
        </w:trPr>
        <w:tc>
          <w:tcPr>
            <w:tcW w:w="3972" w:type="dxa"/>
            <w:shd w:val="clear" w:color="auto" w:fill="B8CCE4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8"/>
              </w:rPr>
              <w:t>Číslo projektu</w:t>
            </w:r>
          </w:p>
        </w:tc>
        <w:tc>
          <w:tcPr>
            <w:tcW w:w="5724" w:type="dxa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941636">
              <w:rPr>
                <w:rFonts w:cs="Times New Roman,Bold"/>
                <w:bCs/>
              </w:rPr>
              <w:t xml:space="preserve">CZ.1.07/1.1.00/44.0009 </w:t>
            </w:r>
          </w:p>
        </w:tc>
      </w:tr>
      <w:tr w:rsidR="00A94A0E" w:rsidRPr="00941636" w:rsidTr="00B1602D">
        <w:trPr>
          <w:trHeight w:val="245"/>
        </w:trPr>
        <w:tc>
          <w:tcPr>
            <w:tcW w:w="3972" w:type="dxa"/>
            <w:shd w:val="clear" w:color="auto" w:fill="B8CCE4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0"/>
              </w:rPr>
              <w:t>Partner projektu</w:t>
            </w:r>
          </w:p>
        </w:tc>
        <w:tc>
          <w:tcPr>
            <w:tcW w:w="5724" w:type="dxa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1636">
              <w:rPr>
                <w:rFonts w:ascii="Times New Roman" w:hAnsi="Times New Roman"/>
                <w:bCs/>
              </w:rPr>
              <w:t>Vyšší odborná škola a Střední průmyslová škola, Šumperk</w:t>
            </w:r>
          </w:p>
        </w:tc>
      </w:tr>
    </w:tbl>
    <w:p w:rsidR="004233A0" w:rsidRDefault="004233A0" w:rsidP="004233A0">
      <w:pPr>
        <w:pStyle w:val="Nadpis1"/>
      </w:pPr>
      <w:r>
        <w:t xml:space="preserve">Měření zrychlení soustavy dvou těles na pevné kladce </w:t>
      </w:r>
    </w:p>
    <w:p w:rsidR="00FE6EF8" w:rsidRDefault="00FE6EF8" w:rsidP="00FE6EF8">
      <w:pPr>
        <w:pStyle w:val="Nadpis2"/>
      </w:pPr>
      <w:r w:rsidRPr="00711092">
        <w:t>Úkol</w:t>
      </w:r>
    </w:p>
    <w:p w:rsidR="00FE6EF8" w:rsidRDefault="00FE6EF8" w:rsidP="00FE6EF8">
      <w:r>
        <w:t>Ověřte druhý</w:t>
      </w:r>
      <w:r w:rsidRPr="008D10BF">
        <w:t xml:space="preserve"> </w:t>
      </w:r>
      <w:r>
        <w:t>Newtonův pohybový zákon</w:t>
      </w:r>
    </w:p>
    <w:p w:rsidR="00FE6EF8" w:rsidRDefault="00FE6EF8" w:rsidP="00FE6EF8">
      <w:pPr>
        <w:pStyle w:val="Nadpis2"/>
      </w:pPr>
      <w:r w:rsidRPr="00711092">
        <w:t>Pomůcky</w:t>
      </w:r>
    </w:p>
    <w:p w:rsidR="00FE6EF8" w:rsidRDefault="00FE6EF8" w:rsidP="00FE6EF8">
      <w:r>
        <w:t>Chemický stojan, svorky, modul snímač polohy systému ISES, modul siloměr, pevná nit, kovová závaží – 2x2 ks</w:t>
      </w:r>
    </w:p>
    <w:p w:rsidR="00FE6EF8" w:rsidRDefault="00FE6EF8" w:rsidP="00FE6EF8">
      <w:pPr>
        <w:pStyle w:val="Nadpis2"/>
      </w:pPr>
      <w:r>
        <w:t>Pracovní postup</w:t>
      </w:r>
    </w:p>
    <w:p w:rsidR="00FE6EF8" w:rsidRPr="00292123" w:rsidRDefault="00FE6EF8" w:rsidP="00FE6EF8">
      <w:pPr>
        <w:pStyle w:val="Odrka1"/>
        <w:numPr>
          <w:ilvl w:val="0"/>
          <w:numId w:val="19"/>
        </w:numPr>
      </w:pPr>
      <w:r>
        <w:t>Připevníme modul snímače polohy ke stojanu a zapojíme ho do systému ISES.</w:t>
      </w:r>
    </w:p>
    <w:p w:rsidR="00FE6EF8" w:rsidRPr="00EB1E35" w:rsidRDefault="00FE6EF8" w:rsidP="00FE6EF8">
      <w:pPr>
        <w:pStyle w:val="Odrka1"/>
        <w:numPr>
          <w:ilvl w:val="0"/>
          <w:numId w:val="19"/>
        </w:numPr>
      </w:pPr>
      <w:r>
        <w:t>Na kladku pevně spojenou se snímačem polohy položíme nit. Na oba konce nitě postupně zavěšujeme dvojice závaží různých hmotností</w:t>
      </w:r>
      <w:r w:rsidRPr="00EB1E35">
        <w:t>.</w:t>
      </w:r>
    </w:p>
    <w:p w:rsidR="00FE6EF8" w:rsidRDefault="00FE6EF8" w:rsidP="00FE6EF8">
      <w:pPr>
        <w:pStyle w:val="Odrka1"/>
        <w:numPr>
          <w:ilvl w:val="0"/>
          <w:numId w:val="19"/>
        </w:numPr>
      </w:pPr>
      <w:r>
        <w:t xml:space="preserve">Systémem ISES  provedeme měření dráhy uražené tělesem v závislosti na čase pro různý počet </w:t>
      </w:r>
      <w:proofErr w:type="gramStart"/>
      <w:r>
        <w:t>závaží  zavěšených</w:t>
      </w:r>
      <w:proofErr w:type="gramEnd"/>
      <w:r>
        <w:t xml:space="preserve"> na obou stranách kladky</w:t>
      </w:r>
      <w:bookmarkStart w:id="0" w:name="_GoBack"/>
      <w:bookmarkEnd w:id="0"/>
      <w:r>
        <w:t>.</w:t>
      </w:r>
    </w:p>
    <w:p w:rsidR="00FE6EF8" w:rsidRPr="009D2554" w:rsidRDefault="00FE6EF8" w:rsidP="00FE6EF8">
      <w:pPr>
        <w:pStyle w:val="Odrka1"/>
        <w:numPr>
          <w:ilvl w:val="0"/>
          <w:numId w:val="19"/>
        </w:numPr>
      </w:pPr>
      <w:r>
        <w:t>Z grafu načteme hodnoty dráhy a času do tabulky.</w:t>
      </w:r>
    </w:p>
    <w:p w:rsidR="00FE6EF8" w:rsidRPr="009D2554" w:rsidRDefault="00FE6EF8" w:rsidP="00FE6EF8">
      <w:pPr>
        <w:pStyle w:val="Odrka1"/>
        <w:numPr>
          <w:ilvl w:val="0"/>
          <w:numId w:val="19"/>
        </w:numPr>
      </w:pPr>
      <w:r>
        <w:t xml:space="preserve">Modulem </w:t>
      </w:r>
      <w:proofErr w:type="gramStart"/>
      <w:r w:rsidRPr="00711092">
        <w:t>siloměr</w:t>
      </w:r>
      <w:proofErr w:type="gramEnd"/>
      <w:r>
        <w:t xml:space="preserve"> zvážíme kovový </w:t>
      </w:r>
      <w:proofErr w:type="gramStart"/>
      <w:r>
        <w:t>předmět</w:t>
      </w:r>
      <w:proofErr w:type="gramEnd"/>
      <w:r>
        <w:t xml:space="preserve">. </w:t>
      </w:r>
    </w:p>
    <w:p w:rsidR="00FE6EF8" w:rsidRDefault="00FE6EF8" w:rsidP="00FE6EF8">
      <w:pPr>
        <w:pStyle w:val="Odrka1"/>
        <w:numPr>
          <w:ilvl w:val="0"/>
          <w:numId w:val="19"/>
        </w:numPr>
      </w:pPr>
      <w:r>
        <w:t>Hodnoty hmotností opět zapíšeme do tabulky.</w:t>
      </w:r>
    </w:p>
    <w:p w:rsidR="0098721E" w:rsidRPr="0098721E" w:rsidRDefault="0098721E" w:rsidP="00D97E09">
      <w:pPr>
        <w:spacing w:after="0" w:line="240" w:lineRule="auto"/>
        <w:ind w:left="1440"/>
        <w:rPr>
          <w:rFonts w:ascii="Cambria" w:hAnsi="Cambria"/>
          <w:szCs w:val="24"/>
        </w:rPr>
      </w:pPr>
    </w:p>
    <w:p w:rsidR="00FE6EF8" w:rsidRDefault="00FE6EF8" w:rsidP="00FE6EF8">
      <w:pPr>
        <w:pStyle w:val="Nadpis2"/>
      </w:pPr>
      <w:r>
        <w:t>Měření a výpočty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560"/>
        <w:gridCol w:w="855"/>
        <w:gridCol w:w="906"/>
      </w:tblGrid>
      <w:tr w:rsidR="00FE6EF8" w:rsidRPr="008104C6" w:rsidTr="008104C6">
        <w:trPr>
          <w:cantSplit/>
          <w:trHeight w:hRule="exact" w:val="826"/>
          <w:jc w:val="center"/>
        </w:trPr>
        <w:tc>
          <w:tcPr>
            <w:tcW w:w="1755" w:type="dxa"/>
            <w:shd w:val="clear" w:color="auto" w:fill="auto"/>
          </w:tcPr>
          <w:p w:rsidR="00FE6EF8" w:rsidRPr="008104C6" w:rsidRDefault="00FE6EF8" w:rsidP="008104C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04C6">
              <w:rPr>
                <w:rFonts w:ascii="Times New Roman" w:hAnsi="Times New Roman"/>
              </w:rPr>
              <w:t xml:space="preserve">Přívažek </w:t>
            </w:r>
            <w:r w:rsidRPr="008104C6">
              <w:rPr>
                <w:rFonts w:ascii="Times New Roman" w:hAnsi="Times New Roman"/>
                <w:b/>
                <w:i/>
              </w:rPr>
              <w:t>m</w:t>
            </w:r>
            <w:r w:rsidRPr="008104C6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8104C6">
              <w:rPr>
                <w:rFonts w:ascii="Times New Roman" w:hAnsi="Times New Roman"/>
                <w:b/>
                <w:i/>
              </w:rPr>
              <w:t>/m</w:t>
            </w:r>
            <w:r w:rsidRPr="008104C6">
              <w:rPr>
                <w:rFonts w:ascii="Times New Roman" w:hAnsi="Times New Roman"/>
                <w:b/>
                <w:i/>
                <w:vertAlign w:val="subscript"/>
              </w:rPr>
              <w:t xml:space="preserve">2 </w:t>
            </w:r>
            <w:r w:rsidR="008104C6" w:rsidRPr="008104C6">
              <w:rPr>
                <w:rFonts w:ascii="Times New Roman" w:hAnsi="Times New Roman"/>
                <w:b/>
                <w:i/>
              </w:rPr>
              <w:br/>
            </w:r>
            <w:r w:rsidRPr="008104C6">
              <w:rPr>
                <w:rFonts w:ascii="Times New Roman" w:hAnsi="Times New Roman"/>
              </w:rPr>
              <w:t>g</w:t>
            </w:r>
          </w:p>
        </w:tc>
        <w:tc>
          <w:tcPr>
            <w:tcW w:w="560" w:type="dxa"/>
            <w:shd w:val="clear" w:color="auto" w:fill="auto"/>
          </w:tcPr>
          <w:p w:rsidR="00FE6EF8" w:rsidRPr="008104C6" w:rsidRDefault="00FE6EF8" w:rsidP="008104C6">
            <w:pPr>
              <w:pStyle w:val="Hlavikarejstku"/>
              <w:spacing w:before="0" w:line="36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104C6">
              <w:rPr>
                <w:bCs w:val="0"/>
                <w:i/>
                <w:sz w:val="24"/>
                <w:szCs w:val="24"/>
              </w:rPr>
              <w:t>t</w:t>
            </w:r>
            <w:r w:rsidR="008104C6" w:rsidRPr="008104C6">
              <w:rPr>
                <w:bCs w:val="0"/>
                <w:i/>
                <w:sz w:val="24"/>
                <w:szCs w:val="24"/>
              </w:rPr>
              <w:br/>
            </w:r>
            <w:r w:rsidR="008104C6" w:rsidRPr="008104C6">
              <w:rPr>
                <w:b w:val="0"/>
                <w:bCs w:val="0"/>
                <w:sz w:val="24"/>
                <w:szCs w:val="24"/>
              </w:rPr>
              <w:t>s</w:t>
            </w:r>
            <w:r w:rsidRPr="008104C6">
              <w:rPr>
                <w:b w:val="0"/>
                <w:bCs w:val="0"/>
                <w:sz w:val="24"/>
                <w:szCs w:val="24"/>
              </w:rPr>
              <w:br/>
            </w:r>
          </w:p>
        </w:tc>
        <w:tc>
          <w:tcPr>
            <w:tcW w:w="855" w:type="dxa"/>
            <w:shd w:val="clear" w:color="auto" w:fill="auto"/>
          </w:tcPr>
          <w:p w:rsidR="00FE6EF8" w:rsidRPr="008104C6" w:rsidRDefault="00FE6EF8" w:rsidP="008104C6">
            <w:pPr>
              <w:pStyle w:val="Hlavikarejstku"/>
              <w:spacing w:before="0" w:line="36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104C6">
              <w:rPr>
                <w:bCs w:val="0"/>
                <w:i/>
                <w:sz w:val="24"/>
                <w:szCs w:val="24"/>
              </w:rPr>
              <w:t>s</w:t>
            </w:r>
            <w:r w:rsidRPr="008104C6">
              <w:rPr>
                <w:bCs w:val="0"/>
                <w:i/>
                <w:sz w:val="24"/>
                <w:szCs w:val="24"/>
              </w:rPr>
              <w:br/>
            </w:r>
            <w:r w:rsidRPr="008104C6">
              <w:rPr>
                <w:b w:val="0"/>
                <w:bCs w:val="0"/>
                <w:sz w:val="24"/>
                <w:szCs w:val="24"/>
              </w:rPr>
              <w:t>m</w:t>
            </w:r>
          </w:p>
        </w:tc>
        <w:tc>
          <w:tcPr>
            <w:tcW w:w="906" w:type="dxa"/>
            <w:shd w:val="clear" w:color="auto" w:fill="auto"/>
          </w:tcPr>
          <w:p w:rsidR="00FE6EF8" w:rsidRPr="008104C6" w:rsidRDefault="00FE6EF8" w:rsidP="008104C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104C6">
              <w:rPr>
                <w:rFonts w:ascii="Times New Roman" w:hAnsi="Times New Roman"/>
                <w:b/>
                <w:i/>
              </w:rPr>
              <w:t>a</w:t>
            </w:r>
            <w:r w:rsidRPr="008104C6">
              <w:rPr>
                <w:rFonts w:ascii="Times New Roman" w:hAnsi="Times New Roman"/>
                <w:b/>
                <w:i/>
              </w:rPr>
              <w:br/>
            </w:r>
            <w:r w:rsidRPr="008104C6">
              <w:rPr>
                <w:rFonts w:ascii="Times New Roman" w:hAnsi="Times New Roman"/>
              </w:rPr>
              <w:t>m</w:t>
            </w:r>
            <w:r w:rsidR="008104C6" w:rsidRPr="008104C6">
              <w:rPr>
                <w:rFonts w:ascii="Times New Roman" w:hAnsi="Times New Roman"/>
              </w:rPr>
              <w:t>.</w:t>
            </w:r>
            <w:r w:rsidRPr="008104C6">
              <w:rPr>
                <w:rFonts w:ascii="Times New Roman" w:hAnsi="Times New Roman"/>
              </w:rPr>
              <w:t>s</w:t>
            </w:r>
            <w:r w:rsidRPr="008104C6">
              <w:rPr>
                <w:rFonts w:ascii="Times New Roman" w:hAnsi="Times New Roman"/>
                <w:vertAlign w:val="superscript"/>
              </w:rPr>
              <w:t>-2</w:t>
            </w:r>
          </w:p>
        </w:tc>
      </w:tr>
      <w:tr w:rsidR="00FE6EF8" w:rsidRPr="00583B65" w:rsidTr="008104C6">
        <w:trPr>
          <w:cantSplit/>
          <w:trHeight w:hRule="exact" w:val="397"/>
          <w:jc w:val="center"/>
        </w:trPr>
        <w:tc>
          <w:tcPr>
            <w:tcW w:w="17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 + 10</w:t>
            </w:r>
          </w:p>
        </w:tc>
        <w:tc>
          <w:tcPr>
            <w:tcW w:w="560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E6EF8" w:rsidRPr="00583B65" w:rsidTr="008104C6">
        <w:trPr>
          <w:cantSplit/>
          <w:trHeight w:hRule="exact" w:val="397"/>
          <w:jc w:val="center"/>
        </w:trPr>
        <w:tc>
          <w:tcPr>
            <w:tcW w:w="17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E6EF8" w:rsidRPr="00583B65" w:rsidTr="008104C6">
        <w:trPr>
          <w:cantSplit/>
          <w:trHeight w:hRule="exact" w:val="397"/>
          <w:jc w:val="center"/>
        </w:trPr>
        <w:tc>
          <w:tcPr>
            <w:tcW w:w="17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E6EF8" w:rsidRPr="00583B65" w:rsidTr="008104C6">
        <w:trPr>
          <w:cantSplit/>
          <w:trHeight w:hRule="exact" w:val="397"/>
          <w:jc w:val="center"/>
        </w:trPr>
        <w:tc>
          <w:tcPr>
            <w:tcW w:w="17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E6EF8" w:rsidRPr="00583B65" w:rsidTr="008104C6">
        <w:trPr>
          <w:cantSplit/>
          <w:trHeight w:hRule="exact" w:val="397"/>
          <w:jc w:val="center"/>
        </w:trPr>
        <w:tc>
          <w:tcPr>
            <w:tcW w:w="17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E6EF8" w:rsidRPr="00583B65" w:rsidTr="008104C6">
        <w:trPr>
          <w:cantSplit/>
          <w:trHeight w:hRule="exact" w:val="397"/>
          <w:jc w:val="center"/>
        </w:trPr>
        <w:tc>
          <w:tcPr>
            <w:tcW w:w="17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+ 10</w:t>
            </w:r>
          </w:p>
        </w:tc>
        <w:tc>
          <w:tcPr>
            <w:tcW w:w="560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E6EF8" w:rsidRPr="00583B65" w:rsidTr="008104C6">
        <w:trPr>
          <w:cantSplit/>
          <w:trHeight w:hRule="exact" w:val="397"/>
          <w:jc w:val="center"/>
        </w:trPr>
        <w:tc>
          <w:tcPr>
            <w:tcW w:w="17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E6EF8" w:rsidRPr="00583B65" w:rsidTr="008104C6">
        <w:trPr>
          <w:cantSplit/>
          <w:trHeight w:hRule="exact" w:val="397"/>
          <w:jc w:val="center"/>
        </w:trPr>
        <w:tc>
          <w:tcPr>
            <w:tcW w:w="17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E6EF8" w:rsidRPr="00583B65" w:rsidTr="008104C6">
        <w:trPr>
          <w:cantSplit/>
          <w:trHeight w:hRule="exact" w:val="397"/>
          <w:jc w:val="center"/>
        </w:trPr>
        <w:tc>
          <w:tcPr>
            <w:tcW w:w="17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E6EF8" w:rsidRPr="00583B65" w:rsidTr="008104C6">
        <w:trPr>
          <w:cantSplit/>
          <w:trHeight w:hRule="exact" w:val="397"/>
          <w:jc w:val="center"/>
        </w:trPr>
        <w:tc>
          <w:tcPr>
            <w:tcW w:w="17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FE6EF8" w:rsidRPr="00583B65" w:rsidRDefault="00FE6EF8" w:rsidP="00F45C1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E6EF8" w:rsidRPr="00D46008" w:rsidRDefault="00FE6EF8" w:rsidP="00FE6EF8">
      <w:pPr>
        <w:pStyle w:val="Nadpis2"/>
      </w:pPr>
      <w:r>
        <w:t>Z</w:t>
      </w:r>
      <w:r w:rsidRPr="00D46008">
        <w:t>ávěr a graf</w:t>
      </w:r>
    </w:p>
    <w:p w:rsidR="0098721E" w:rsidRPr="0098721E" w:rsidRDefault="0098721E" w:rsidP="00D97E09">
      <w:pPr>
        <w:spacing w:line="240" w:lineRule="auto"/>
        <w:rPr>
          <w:rFonts w:ascii="Cambria" w:hAnsi="Cambria"/>
          <w:szCs w:val="24"/>
        </w:rPr>
      </w:pPr>
    </w:p>
    <w:sectPr w:rsidR="0098721E" w:rsidRPr="0098721E" w:rsidSect="00860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6B" w:rsidRDefault="0086286B" w:rsidP="005418EA">
      <w:pPr>
        <w:spacing w:after="0" w:line="240" w:lineRule="auto"/>
      </w:pPr>
      <w:r>
        <w:separator/>
      </w:r>
    </w:p>
  </w:endnote>
  <w:endnote w:type="continuationSeparator" w:id="0">
    <w:p w:rsidR="0086286B" w:rsidRDefault="0086286B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DB" w:rsidRDefault="007A0E87">
    <w:pPr>
      <w:pStyle w:val="Zpat"/>
      <w:jc w:val="right"/>
    </w:pPr>
    <w:r>
      <w:fldChar w:fldCharType="begin"/>
    </w:r>
    <w:r w:rsidR="00E64507">
      <w:instrText xml:space="preserve"> PAGE   \* MERGEFORMAT </w:instrText>
    </w:r>
    <w:r>
      <w:fldChar w:fldCharType="separate"/>
    </w:r>
    <w:r w:rsidR="008104C6">
      <w:rPr>
        <w:noProof/>
      </w:rPr>
      <w:t>1</w:t>
    </w:r>
    <w:r>
      <w:rPr>
        <w:noProof/>
      </w:rPr>
      <w:fldChar w:fldCharType="end"/>
    </w:r>
  </w:p>
  <w:p w:rsidR="00F526DB" w:rsidRDefault="00F526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6B" w:rsidRDefault="0086286B" w:rsidP="005418EA">
      <w:pPr>
        <w:spacing w:after="0" w:line="240" w:lineRule="auto"/>
      </w:pPr>
      <w:r>
        <w:separator/>
      </w:r>
    </w:p>
  </w:footnote>
  <w:footnote w:type="continuationSeparator" w:id="0">
    <w:p w:rsidR="0086286B" w:rsidRDefault="0086286B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66E16"/>
    <w:multiLevelType w:val="hybridMultilevel"/>
    <w:tmpl w:val="94DE7F4A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36"/>
    <w:rsid w:val="00032D3F"/>
    <w:rsid w:val="000543D9"/>
    <w:rsid w:val="00080AAB"/>
    <w:rsid w:val="000C640E"/>
    <w:rsid w:val="001033B4"/>
    <w:rsid w:val="00145D63"/>
    <w:rsid w:val="00157E56"/>
    <w:rsid w:val="00175D36"/>
    <w:rsid w:val="001A60A1"/>
    <w:rsid w:val="001C25A3"/>
    <w:rsid w:val="001D00A4"/>
    <w:rsid w:val="001D3EA8"/>
    <w:rsid w:val="001E0D49"/>
    <w:rsid w:val="002379D1"/>
    <w:rsid w:val="002500E9"/>
    <w:rsid w:val="002C7B37"/>
    <w:rsid w:val="002F1D7A"/>
    <w:rsid w:val="003003F9"/>
    <w:rsid w:val="0031391D"/>
    <w:rsid w:val="00394404"/>
    <w:rsid w:val="00415BC2"/>
    <w:rsid w:val="004233A0"/>
    <w:rsid w:val="00473500"/>
    <w:rsid w:val="004E0FBC"/>
    <w:rsid w:val="004E6BA2"/>
    <w:rsid w:val="004F7FD1"/>
    <w:rsid w:val="005071BA"/>
    <w:rsid w:val="005100EF"/>
    <w:rsid w:val="00511423"/>
    <w:rsid w:val="0051514E"/>
    <w:rsid w:val="005418EA"/>
    <w:rsid w:val="00577103"/>
    <w:rsid w:val="005C7C13"/>
    <w:rsid w:val="005D1A1B"/>
    <w:rsid w:val="005E4A60"/>
    <w:rsid w:val="005E5585"/>
    <w:rsid w:val="005F094C"/>
    <w:rsid w:val="005F659F"/>
    <w:rsid w:val="00606A09"/>
    <w:rsid w:val="00612CA2"/>
    <w:rsid w:val="00655BC9"/>
    <w:rsid w:val="006A49EB"/>
    <w:rsid w:val="006E452A"/>
    <w:rsid w:val="00724AEF"/>
    <w:rsid w:val="00724C9E"/>
    <w:rsid w:val="00733DC5"/>
    <w:rsid w:val="00747355"/>
    <w:rsid w:val="00754D91"/>
    <w:rsid w:val="00774094"/>
    <w:rsid w:val="007A0E87"/>
    <w:rsid w:val="007B7258"/>
    <w:rsid w:val="007D1E24"/>
    <w:rsid w:val="008067AC"/>
    <w:rsid w:val="008104C6"/>
    <w:rsid w:val="00830FC0"/>
    <w:rsid w:val="008451D0"/>
    <w:rsid w:val="00847FDE"/>
    <w:rsid w:val="00860199"/>
    <w:rsid w:val="0086286B"/>
    <w:rsid w:val="008A04A0"/>
    <w:rsid w:val="008A34C8"/>
    <w:rsid w:val="008A586E"/>
    <w:rsid w:val="008D2D27"/>
    <w:rsid w:val="009113D7"/>
    <w:rsid w:val="0092310E"/>
    <w:rsid w:val="00930AE3"/>
    <w:rsid w:val="009539D0"/>
    <w:rsid w:val="009620C8"/>
    <w:rsid w:val="0098721E"/>
    <w:rsid w:val="009B4291"/>
    <w:rsid w:val="009C3714"/>
    <w:rsid w:val="009C49D4"/>
    <w:rsid w:val="00A039E9"/>
    <w:rsid w:val="00A34BAA"/>
    <w:rsid w:val="00A5429C"/>
    <w:rsid w:val="00A94A0E"/>
    <w:rsid w:val="00AA2FA0"/>
    <w:rsid w:val="00AD22E7"/>
    <w:rsid w:val="00B02C14"/>
    <w:rsid w:val="00B1602D"/>
    <w:rsid w:val="00B427B9"/>
    <w:rsid w:val="00B60644"/>
    <w:rsid w:val="00B71FA6"/>
    <w:rsid w:val="00BB51A5"/>
    <w:rsid w:val="00C34720"/>
    <w:rsid w:val="00CC00BE"/>
    <w:rsid w:val="00CD7340"/>
    <w:rsid w:val="00CE6742"/>
    <w:rsid w:val="00D835DD"/>
    <w:rsid w:val="00D97E09"/>
    <w:rsid w:val="00DB179E"/>
    <w:rsid w:val="00DC39CD"/>
    <w:rsid w:val="00E13155"/>
    <w:rsid w:val="00E21984"/>
    <w:rsid w:val="00E43909"/>
    <w:rsid w:val="00E4737B"/>
    <w:rsid w:val="00E64507"/>
    <w:rsid w:val="00E9487F"/>
    <w:rsid w:val="00EA1AEA"/>
    <w:rsid w:val="00EB6111"/>
    <w:rsid w:val="00ED7D44"/>
    <w:rsid w:val="00F16AE6"/>
    <w:rsid w:val="00F2165F"/>
    <w:rsid w:val="00F35172"/>
    <w:rsid w:val="00F526DB"/>
    <w:rsid w:val="00F571DD"/>
    <w:rsid w:val="00F90D18"/>
    <w:rsid w:val="00FD191C"/>
    <w:rsid w:val="00FE6EF8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4E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14E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1514E"/>
    <w:rPr>
      <w:rFonts w:asciiTheme="minorHAnsi" w:eastAsia="Times New Roman" w:hAnsiTheme="minorHAnsi"/>
      <w:b/>
      <w:bCs/>
      <w:color w:val="4F81BD"/>
      <w:sz w:val="26"/>
      <w:szCs w:val="26"/>
      <w:lang w:eastAsia="en-US"/>
    </w:rPr>
  </w:style>
  <w:style w:type="paragraph" w:customStyle="1" w:styleId="Odrka2">
    <w:name w:val="Odrážka 2"/>
    <w:basedOn w:val="Normln"/>
    <w:qFormat/>
    <w:rsid w:val="0098721E"/>
    <w:pPr>
      <w:numPr>
        <w:ilvl w:val="1"/>
        <w:numId w:val="18"/>
      </w:numPr>
      <w:spacing w:after="0" w:line="240" w:lineRule="auto"/>
    </w:pPr>
    <w:rPr>
      <w:rFonts w:ascii="Cambria" w:eastAsia="Times New Roman" w:hAnsi="Cambria"/>
      <w:szCs w:val="24"/>
    </w:rPr>
  </w:style>
  <w:style w:type="paragraph" w:customStyle="1" w:styleId="Odrka1">
    <w:name w:val="Odrážka 1"/>
    <w:basedOn w:val="Normln"/>
    <w:qFormat/>
    <w:rsid w:val="0098721E"/>
    <w:pPr>
      <w:numPr>
        <w:numId w:val="18"/>
      </w:numPr>
      <w:spacing w:after="0" w:line="240" w:lineRule="auto"/>
      <w:contextualSpacing/>
    </w:pPr>
    <w:rPr>
      <w:rFonts w:ascii="Cambria" w:eastAsia="Times New Roman" w:hAnsi="Cambria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514E"/>
    <w:rPr>
      <w:rFonts w:asciiTheme="minorHAnsi" w:eastAsia="Times New Roman" w:hAnsiTheme="minorHAnsi"/>
      <w:b/>
      <w:bCs/>
      <w:color w:val="365F91"/>
      <w:sz w:val="32"/>
      <w:szCs w:val="28"/>
      <w:lang w:eastAsia="en-US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E6EF8"/>
    <w:pPr>
      <w:spacing w:after="0" w:line="240" w:lineRule="auto"/>
      <w:ind w:left="240" w:hanging="240"/>
    </w:pPr>
  </w:style>
  <w:style w:type="paragraph" w:styleId="Hlavikarejstku">
    <w:name w:val="index heading"/>
    <w:basedOn w:val="Normln"/>
    <w:next w:val="Rejstk1"/>
    <w:semiHidden/>
    <w:rsid w:val="00FE6EF8"/>
    <w:pPr>
      <w:spacing w:before="240" w:after="120" w:line="240" w:lineRule="auto"/>
      <w:ind w:firstLine="709"/>
      <w:jc w:val="center"/>
    </w:pPr>
    <w:rPr>
      <w:rFonts w:ascii="Times New Roman" w:eastAsia="Times New Roman" w:hAnsi="Times New Roman"/>
      <w:b/>
      <w:bCs/>
      <w:sz w:val="20"/>
      <w:szCs w:val="3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4E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14E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1514E"/>
    <w:rPr>
      <w:rFonts w:asciiTheme="minorHAnsi" w:eastAsia="Times New Roman" w:hAnsiTheme="minorHAnsi"/>
      <w:b/>
      <w:bCs/>
      <w:color w:val="4F81BD"/>
      <w:sz w:val="26"/>
      <w:szCs w:val="26"/>
      <w:lang w:eastAsia="en-US"/>
    </w:rPr>
  </w:style>
  <w:style w:type="paragraph" w:customStyle="1" w:styleId="Odrka2">
    <w:name w:val="Odrážka 2"/>
    <w:basedOn w:val="Normln"/>
    <w:qFormat/>
    <w:rsid w:val="0098721E"/>
    <w:pPr>
      <w:numPr>
        <w:ilvl w:val="1"/>
        <w:numId w:val="18"/>
      </w:numPr>
      <w:spacing w:after="0" w:line="240" w:lineRule="auto"/>
    </w:pPr>
    <w:rPr>
      <w:rFonts w:ascii="Cambria" w:eastAsia="Times New Roman" w:hAnsi="Cambria"/>
      <w:szCs w:val="24"/>
    </w:rPr>
  </w:style>
  <w:style w:type="paragraph" w:customStyle="1" w:styleId="Odrka1">
    <w:name w:val="Odrážka 1"/>
    <w:basedOn w:val="Normln"/>
    <w:qFormat/>
    <w:rsid w:val="0098721E"/>
    <w:pPr>
      <w:numPr>
        <w:numId w:val="18"/>
      </w:numPr>
      <w:spacing w:after="0" w:line="240" w:lineRule="auto"/>
      <w:contextualSpacing/>
    </w:pPr>
    <w:rPr>
      <w:rFonts w:ascii="Cambria" w:eastAsia="Times New Roman" w:hAnsi="Cambria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514E"/>
    <w:rPr>
      <w:rFonts w:asciiTheme="minorHAnsi" w:eastAsia="Times New Roman" w:hAnsiTheme="minorHAnsi"/>
      <w:b/>
      <w:bCs/>
      <w:color w:val="365F91"/>
      <w:sz w:val="32"/>
      <w:szCs w:val="28"/>
      <w:lang w:eastAsia="en-US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E6EF8"/>
    <w:pPr>
      <w:spacing w:after="0" w:line="240" w:lineRule="auto"/>
      <w:ind w:left="240" w:hanging="240"/>
    </w:pPr>
  </w:style>
  <w:style w:type="paragraph" w:styleId="Hlavikarejstku">
    <w:name w:val="index heading"/>
    <w:basedOn w:val="Normln"/>
    <w:next w:val="Rejstk1"/>
    <w:semiHidden/>
    <w:rsid w:val="00FE6EF8"/>
    <w:pPr>
      <w:spacing w:before="240" w:after="120" w:line="240" w:lineRule="auto"/>
      <w:ind w:firstLine="709"/>
      <w:jc w:val="center"/>
    </w:pPr>
    <w:rPr>
      <w:rFonts w:ascii="Times New Roman" w:eastAsia="Times New Roman" w:hAnsi="Times New Roman"/>
      <w:b/>
      <w:bCs/>
      <w:sz w:val="20"/>
      <w:szCs w:val="3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SERVIS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 SERVIS</dc:creator>
  <cp:lastModifiedBy>Iva Štrbíková</cp:lastModifiedBy>
  <cp:revision>4</cp:revision>
  <dcterms:created xsi:type="dcterms:W3CDTF">2014-06-18T11:26:00Z</dcterms:created>
  <dcterms:modified xsi:type="dcterms:W3CDTF">2015-01-15T16:40:00Z</dcterms:modified>
</cp:coreProperties>
</file>